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80" w:rsidRPr="00FF1D80" w:rsidRDefault="00FF1D80" w:rsidP="00FF1D80">
      <w:pPr>
        <w:pStyle w:val="1"/>
        <w:spacing w:before="100" w:beforeAutospacing="1" w:after="100" w:afterAutospacing="1"/>
        <w:jc w:val="center"/>
        <w:rPr>
          <w:rFonts w:ascii="Verdana" w:hAnsi="Verdana"/>
          <w:color w:val="548DD4"/>
          <w:sz w:val="20"/>
          <w:szCs w:val="20"/>
        </w:rPr>
      </w:pPr>
      <w:r w:rsidRPr="00FF1D80">
        <w:rPr>
          <w:rFonts w:ascii="Verdana" w:hAnsi="Verdana"/>
          <w:color w:val="548DD4"/>
          <w:sz w:val="20"/>
          <w:szCs w:val="20"/>
        </w:rPr>
        <w:t>Наиболее часто задаваемые вопросы 2015 года (ТОП-50)</w:t>
      </w:r>
    </w:p>
    <w:tbl>
      <w:tblPr>
        <w:tblW w:w="14331" w:type="dxa"/>
        <w:tblInd w:w="94" w:type="dxa"/>
        <w:tblLook w:val="04A0"/>
      </w:tblPr>
      <w:tblGrid>
        <w:gridCol w:w="6110"/>
        <w:gridCol w:w="8221"/>
      </w:tblGrid>
      <w:tr w:rsidR="00FF1D80" w:rsidRPr="00FF1D80" w:rsidTr="00FF1D80">
        <w:trPr>
          <w:trHeight w:val="6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1.При покупке ПК "ГРАНД-Смета" была оплачена нормативная база, но её не видно в программе в режиме "База": как решить эту проблему?</w:t>
            </w:r>
          </w:p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1.Подключить нужную нормативную базу в режиме "Файл"-&gt;"Выбор региона"-&gt;"Локальные базы".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2.При выборе нормативной базы в режиме "Выбор региона" вместе с ней подключаются также какие-то дополнительные базы: как убрать лишние и добавить ещё другие нужные?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2.В режиме "Выбор региона" вызовите для базы контекстное меню и выполните там команду "Изменить". В появившемся окне выберите среди доступных баз в левом списке нужные базы и включите их в правую часть окна. Набор баз с новой конфигурацией сохраняется в папке "Мои базы".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3.Как открыть и распечатать техническую часть сборника нормативной базы?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3.Для открытого на экране сборника, либо для сборника, который в списке выделен курсором, нажать кнопку "Документ"-&gt;"Тех. часть". Также команда "Тех. часть" в контекстном меню сборника в правой части экрана. Для печати ТЧ нажмите ПКМ по тексту ТЧ и выполните команду "Печать"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еализовано в версии 7.1.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4.Где хранятся локальные сметы на компьютере?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4.В папке "Документы"\"Гранд-Смета". Из программы ПКМ по папке – Открыть в проводнике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5.После обновления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 10 перестала запускаться Гранд смета. У меня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флэш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версия 6. Как быть?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5.Версии 5 и 6 не совместимы с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10. Вам необходимо обновление до версии 7, либо вернуть "старую" ОС.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6.Как загрузить в базу смет папку со сметами, полученные из версии 5 в виде файлов .GSF или .XML?</w:t>
            </w:r>
            <w:proofErr w:type="gram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6.Выполнить команду "Импорт из папок"/"Импорт из файлов" в контекстном меню базы смет и выбрать на компьютере нужные данные.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7.Как организовать общую базу смет, доступную в программе одновременно нескольким сметчикам через локальную сеть предприятия?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7.Меню "Файл"-&gt;"Установки". В окне с установками программы на закладке "Подключения" открыть контекстное меню и выполнить команду "Добавить папку", выбрать нужную папку в качестве источника данных.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8.Как подключить внутреннюю корзину к папке?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8.Меню "Файл"-&gt;"Установки"-&gt;"Подключения". В окне с установками программы на закладке "Подключения" открыть контекстное меню на нашей папке и выбираем команду "Использовать внутреннюю корзину при удалении файлов".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9.Почему программа не принимает длинные названия смет и как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сделать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чтобы принимала?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9.В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максимальная длина пути 259 символов. Длинные названия смет надо вводить в "Свойства".</w:t>
            </w:r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10.Как открыть смету из файла XML, АРПС?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10.Меню "Файл"-&gt;"Открыть".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11.Как произвести экспорт сметы в АРПС?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11.В окне "Файл"-&gt;"Установки"-&gt;"Панель быстрого доступа" переносим кнопку "Экспорт в АРПС" в правое окно.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12.Как передать смету в более старую версию программы "ГРАНД-Смета" (из версии 7 в версию 5)?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12.Меню "Файл"-&gt;"Сохранить как"-&gt;"Обзор". Выбрать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нужнкю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папку и указать тип файла "Документ XML".</w:t>
            </w:r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13.Как увеличить шрифт в </w:t>
            </w:r>
            <w:proofErr w:type="spellStart"/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ГРАНД-Смете</w:t>
            </w:r>
            <w:proofErr w:type="spellEnd"/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13.Меню "Файл"-&gt;"Установки"-&gt;"Настройки шрифта"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еализовано в версии 7.1.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14.Как сохранить смету в качестве типового шаблона для последующего использования при создании новых локальных смет?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14.Открыть нужную смету, в меню "Файл" выполнить команду "Сохранить как", выбрать для сохранения документа папку "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Гранд-Смета\Мои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шаблоны". Далее выполнить команду "Файл" – "Создать", выбрать ранее созданный шаблон в папке "Мои шаблоны" 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15.Как перенести программу с одного компьютера на другой?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15.Устанавливаем диск с последней версией программы. Переносим папку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("Пуск"-&gt;"Все программы"-&gt;"Центр ГРАНД"-&gt;"ГРАНД смета 7"-&gt;"Открыть папку с данными Клиента </w:t>
            </w:r>
            <w:proofErr w:type="spellStart"/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Гранд-Сметы</w:t>
            </w:r>
            <w:proofErr w:type="spellEnd"/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"). Переносим папку "Мои сметы".  </w:t>
            </w:r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Подскажите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пожалуйста формулу подсчёта объёма кирпичной кладки?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16.Реализовано через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ГРАНД-Калькулятор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еализовано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версии 7.1.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17.Как в ячейке "Количество" (для материалов, оборудования, работ) задать формулу, чтобы можно было сослаться на "Количество" другой строки? </w:t>
            </w:r>
            <w:proofErr w:type="gram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17.Находясь в режиме редактирования ячейки, нажать клавишу "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Ctrl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" и далее щёлкнуть мышью по нужному значению. 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18.Как выполнить замену материала в целом разделе или смете?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18.Открыть ведомость ресурсов в конце раздела или сметы. В режиме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 окна перенести ресурс из ценника на ресурс, который необходимо заменить.</w:t>
            </w:r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19.Как автоматически выделить в смете нужные позиции?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19.Используем кнопки "Выделение"–&gt;"По условию"/"По образцу". 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20.Как понять причину, почему позиции сметы выделяются красным цветом?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20.Красным цветом выделяются позиции, которые невозможно учесть в расчете. Причина указана на позиции "!" знак и в итогах сметы.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21.Как правильно составить смету с оборудованием?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21.Оборудование добавляется в смету отдельными позициями, для которых необходимо задать вид работ "Оборудование" – перетащить его мышью из справочника видов работ. 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22.Как убрать (отключить) коэффициент к итогам из параметров сметы в любой отдельно взятой позиции сметы?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22.По позиции "Доп. информация"-&gt;"Сводка". Выделяем коэффициент и нажимаем "Не учитывать".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23.Как перенести смету из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ГРАНД?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23.В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Excele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выделяем и копируем строки с расценками. В </w:t>
            </w:r>
            <w:proofErr w:type="spellStart"/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ГРАНД-Смете</w:t>
            </w:r>
            <w:proofErr w:type="spellEnd"/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вызываем контекстное меню на любом разделе или позиции и выбираем команду вставить. В таблице "Параметры вставки" перетаскиваем столбцы в соответствующие графы и отключаем не нужные столбцы.</w:t>
            </w:r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24.Как произвести округление стоимости материалов при работе с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прайсами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24.Выделяем позиции и на вкладке "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Физобъем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выбираем точность округления.</w:t>
            </w:r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25.Как можно разом кратно увеличить или уменьшить стоимость позиций?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25.Выделяем позиции и на вкладке "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Физобъем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указываем коэффициент кратности.</w:t>
            </w:r>
          </w:p>
        </w:tc>
      </w:tr>
      <w:tr w:rsidR="00FF1D80" w:rsidRPr="00FF1D80" w:rsidTr="00FF1D80">
        <w:trPr>
          <w:trHeight w:val="21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26.Как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обавить в смету стоимости материалов в текущем уровне цен с приведением к базовой?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26.Скопировать в смету из файла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группу материалов в текущих ценах – при заданном в смете ресурсном расчёте, чтобы цены записались именно как текущие. Далее вернуть в смете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базисно-индексный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расчёт, а в добавленных позициях настройку "Начальный уровень цен &gt;&gt; Цены 2001г.". Выполнить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мультиредактирование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указав для добавленных позиций базисную цену формулой вида ТЦ/индекс, где индекс – актуальный индекс перевода в текущие цены. 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27.Какие нужны настройки в локальной смете, чтобы индекс перевода в текущие цены не применялся к позициям, где указана сразу фактическая текущая стоимость?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27.Задать в нужных позициях сметы настройку "Начальный уровень цен"–&gt;"Текущие цены" – через контекстное меню позиции, либо кнопкой "Документ"–&gt;"Начальный уровень цен".</w:t>
            </w:r>
          </w:p>
        </w:tc>
      </w:tr>
      <w:tr w:rsidR="00FF1D80" w:rsidRPr="00FF1D80" w:rsidTr="00FF1D80">
        <w:trPr>
          <w:trHeight w:val="21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28.Как правильно составить смету, если половина материалов является давальческим сырьем? Нужно ли их вычитать в самой смете, и как правильно это сделать?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28.Давальческие материалы необходимо отметить в смете специальным признаком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(*) 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 помощи кнопки "Работа с ресурсом" – "Материал заказчика". Их стоимость суммируется и отображается в итогах сметы как значение "в том числе". Чтобы вычесть из сметы стоимость давальческих материалов, добавляем в список лимитированных затрат по смете строку со значением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АТЗАК. МАТЗАК – это встроенный идентификатор для обозначения стоимости всех материалов заказчика по смете. 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29.Существует ли возможность в ПК "ГРАНД-Смета" введения дополнительных текстовых полей для хранения ссылок на чертежи и другой информации в позициях локальных смет?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29.Да, существует. В "доп. информации" по позиции раздел "Комментарии" и "Гиперссылки".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30.Как загрузить текущие цены в несколько смет/объектов?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30.Открываем "Объекты", выделяем необходимые сметы и выбираем команду "Ресурсы"-&gt;"Загрузка цен"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еализовано в версии 7.1.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31.Как быстро выгрузить ресурсную ведомость по смете в текущих ценах?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31.Открываем ведомость ресурсов через команду "Ресурсы"-&gt;"Ресурсы", выбираем тип отображаемой цены "Текущие" и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нажием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кнопку "Экспорт в MS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</w:tr>
      <w:tr w:rsidR="00FF1D80" w:rsidRPr="00FF1D80" w:rsidTr="00FF1D80">
        <w:trPr>
          <w:trHeight w:val="15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32.Почему сумма материалов по смете в закладке "Итого" не совпадает с суммой материалов по "Ведомости ресурсов"?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32.Это связано с арифметической погрешностью. Чем чаще материал встречается в разных позициях, тем больше будет погрешность. И если таких материалов не один-два, а много, плюс есть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к-ты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позициях, то погрешность будет еще больше.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 этом не надо забывать, что, например,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к-ты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позициях, влияющие на стоимость НЕ ПРИМЕНЯЮТСЯ на стоимость ресурса в общей ведомости ресурсов.</w:t>
            </w:r>
            <w:proofErr w:type="gramEnd"/>
          </w:p>
        </w:tc>
      </w:tr>
      <w:tr w:rsidR="00FF1D80" w:rsidRPr="00FF1D80" w:rsidTr="00FF1D80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33.Как посчитать массу материалов в смете?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33.Закладка "Ресурсы"-&gt;"кнопка Ресурсы"-&gt;"Классы груза".</w:t>
            </w:r>
          </w:p>
        </w:tc>
      </w:tr>
      <w:tr w:rsidR="00FF1D80" w:rsidRPr="00FF1D80" w:rsidTr="00FF1D80">
        <w:trPr>
          <w:trHeight w:val="15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34.Почему в расценках сборника ТЕРм38 нет сметной прибыли?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34.Для вида работ по изготовлению материалов в построечных условиях нет индивидуального норматива сметной прибыли. Поэтому сам сметчик должен в конкретной ситуации принимать решение, каким нормативом пользоваться. Общеотраслевой норматив СП 65% для строительно-монтажных работ, либо 50% для ремонтно-строительных работ. 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35.Скажите, как сделать так, чтобы норматив НР с поправочным коэффициентом округлялся до целых чисел? В "</w:t>
            </w:r>
            <w:proofErr w:type="spellStart"/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ГРАНД-Смете</w:t>
            </w:r>
            <w:proofErr w:type="spellEnd"/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122%*0,85=103,7%, а мне нужно 122%*0,85=104%.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35.Округление НР и СП настраивается в "Параметрах" сметы в разделе "НР и СП"-&gt;"коэффициенты".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36.Как можно быстро настроить НР и СП?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36.Выбрать необходимый "Шаблон настроек" в параметрах сметы в разделе "Расчет". 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37.Какие дополнительные коэффициенты нужно установить к НР и СП при работе организации по упрощённой системе налогообложения?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37.Для организаций, работающих по упрощённой системе налогообложения, к нормативам накладных расходов дополнительно применяется коэффициент 0,94, а к нормативам сметной прибыли коэффициент 0,9.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38.Как можно ввести значение лимитированных затрат не процентом, а в виде коэффициента?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38.В "Параметрах" сметы в разделе "Лимит. затраты" укажите на нужной статье флажок "В виде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39.Как в "</w:t>
            </w:r>
            <w:proofErr w:type="spellStart"/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ГРАНД-Смете</w:t>
            </w:r>
            <w:proofErr w:type="spellEnd"/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рассчитать командировочные расходы (по какой формуле)? Суточные, утверждённые Заказчиком – 250 руб. в сутки.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39.Необходимо добавить в список лимитированных затрат строку и ввести там в колонке "Значение" формулу 250*ТЗ/8. ТЗ – это встроенный идентификатор для итоговых трудозатрат. 8 - Кол-во рабочих часов за сутки. 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40.Как в смете рассчитать сумму компенсации НДС при использовании упрощённой системы налогообложения?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40.(МАТ+(ЭМ-ЗПМ)+НР*0,1712+СП*0,15)*0,18, где 0,1712 – удельный вес затрат на материалы в постатейной структуре накладных расходов согласно МДС 81-33.2004; 0,15 – удельный вес затрат на материалы в постатейной структуре сметной прибыли; 0,18 (18%) – ставка НДС.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41.Как начислить НДС в 2-х разделах из 10 имеющихся в смете?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41.В "Параметрах" сметы в разделе "Итоги" поставьте флажок "Раздельное начисление итогов по разделам". В "Параметрах" сметы в разделе "Лимит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атраты" воспользуйтесь переменной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РАЗДЕЛn.ВСЕГО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сумма до начисления лимитированных затрат n-го раздела.</w:t>
            </w:r>
          </w:p>
        </w:tc>
      </w:tr>
      <w:tr w:rsidR="00FF1D80" w:rsidRPr="00FF1D80" w:rsidTr="00FF1D80">
        <w:trPr>
          <w:trHeight w:val="15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42.Как пересчитать несколько смет из одной базы в другую?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42.Вкладка "Операции"-&gt;кнопка "Обновить расценки"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окне "Пересчет позиций в смете" можно отметить флажком опцию "Перевод типов расценок" и сформировать ниже список пар "Что искать" – "На что заменить". Опция на вкладке "Дополнительные возможности" позволяет при необходимости пересчитать не всю смету, а только выделенные позиции. 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43.При больших объемах выполненных работ и кол-ва актов совсем не видно остатка невыбранного объема. 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43.Вкладка "Документ"-&gt;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кнопкаВ</w:t>
            </w:r>
            <w:proofErr w:type="spellEnd"/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 документа"-&gt;"Учет выполнения (F11)".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44.Как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сфорвировать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КС-2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процентном соотношении, например 30% от сметной стоимости?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44.Выделяем необходимые позиции и на вкладке "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Физобъем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указываем в строке "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Физобъем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30%.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45.Как создать смету на основе акта?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45.При работе с актом команда "Выполнение"-&gt;"Смета на основе акта". В списке актов в параметрах сметы можно выделить несколько актов и получить новую смету путём суммирования этих актов.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46.Как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объеденить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несколько актов по одной смете?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46.Вкладка "Документ"-&gt;кнопка "Параметры"-&gt;"Акт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работ". Выделяем необходимые акты, вызываем контекстное меню и выбираем команду "Создать объединенный акт". Реализовано в версии 7.1.</w:t>
            </w:r>
          </w:p>
        </w:tc>
      </w:tr>
      <w:tr w:rsidR="00FF1D80" w:rsidRPr="00FF1D80" w:rsidTr="00FF1D80">
        <w:trPr>
          <w:trHeight w:val="9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47.Работаем с большим количеством подрядчиков, которые присылают нам акты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работ, нам приходится эти акты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перенабирать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программе, возможно ли автоматизировать данный процесс?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47.Выбираем на вкладке "Выполнение" команду "Скопировать данные в акт"-&gt;"Импорт данных из другой сметы в текущий акт" и выбираем смету подрядчика. Реализовано в версии 7.1.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48.Как задать титульные данные и подписи для печатного варианта сметы или акта?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48.В параметрах сметы в разделе "Свойства" вводятся титульные данные, в разделе "Подписи" формируется список подписей для печати локальной сметы (согласовано, утверждаю, основание и др.). В параметрах акта – подписи для печати акта выполненных работ (заказчик, подрядчик, сдал, принял и др.). </w:t>
            </w:r>
          </w:p>
        </w:tc>
      </w:tr>
      <w:tr w:rsidR="00FF1D80" w:rsidRPr="00FF1D80" w:rsidTr="00FF1D80">
        <w:trPr>
          <w:trHeight w:val="12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49.Есть ли возможность выгрузки всех смет и/или актов по объекту в один файл </w:t>
            </w:r>
            <w:proofErr w:type="spell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49.Меню "Файл"-&gt;на кнопке "Последние формы" вызываем контекстное меню и выбираем "Сохранить как файл пакетного вывода". Далее нажимаем на кнопку "Пакетный вывод", выбираем наш файл и оставляем флажки только на нужных формах. Меню "Файл"–&gt;"Формы" включить опцию "Объединить документы".</w:t>
            </w:r>
          </w:p>
        </w:tc>
      </w:tr>
      <w:tr w:rsidR="00FF1D80" w:rsidRPr="00FF1D80" w:rsidTr="00FF1D80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50.Подскажите, пожалуйста, что надо делать со сметой в программе, чтобы при составлении сводного сметного расчета она сама заносилась в нужную главу?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80" w:rsidRPr="00FF1D80" w:rsidRDefault="00FF1D80" w:rsidP="00FF1D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50.Для этого в "параметрах" сметы в разделе "ОС и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ССР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" укажите к </w:t>
            </w:r>
            <w:proofErr w:type="gramStart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какой</w:t>
            </w:r>
            <w:proofErr w:type="gramEnd"/>
            <w:r w:rsidRPr="00FF1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главе относится смета.</w:t>
            </w:r>
          </w:p>
        </w:tc>
      </w:tr>
    </w:tbl>
    <w:p w:rsidR="0068244E" w:rsidRPr="00FF1D80" w:rsidRDefault="00FF1D80">
      <w:pPr>
        <w:rPr>
          <w:rFonts w:ascii="Verdana" w:hAnsi="Verdana" w:cs="Times New Roman"/>
          <w:sz w:val="20"/>
          <w:szCs w:val="20"/>
        </w:rPr>
      </w:pPr>
    </w:p>
    <w:sectPr w:rsidR="0068244E" w:rsidRPr="00FF1D80" w:rsidSect="00FF1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D80"/>
    <w:rsid w:val="004030E6"/>
    <w:rsid w:val="00412DFE"/>
    <w:rsid w:val="00CB415D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6"/>
  </w:style>
  <w:style w:type="paragraph" w:styleId="1">
    <w:name w:val="heading 1"/>
    <w:basedOn w:val="a"/>
    <w:next w:val="a"/>
    <w:link w:val="10"/>
    <w:uiPriority w:val="9"/>
    <w:qFormat/>
    <w:rsid w:val="00FF1D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D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FF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BE6C-6B42-4D08-ACA1-F9B29EB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2015-10-09T09:55:00Z</dcterms:created>
  <dcterms:modified xsi:type="dcterms:W3CDTF">2015-10-09T10:03:00Z</dcterms:modified>
</cp:coreProperties>
</file>